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0"/>
        <w:gridCol w:w="1814"/>
        <w:gridCol w:w="2891"/>
      </w:tblGrid>
      <w:tr w:rsidR="002A5196" w:rsidTr="009154F7"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ЛОГКУ "Центр социальной защиты населения"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от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(при наличии) гражданина)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(дата рождения)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(N телефона для связи)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Реквизиты документа, удостоверяющего личность/свидетельство о рождении для граждан РФ в возрасте до 14 лет: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серия и номер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дата выдачи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кем выдан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гражданство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Реквизиты документа, подтверждающего сведения о месте регистрации и(или) фактическом проживании заявителя в Ленинградской области (в случае отсутствия соответствующих отметок в паспорте гражданина Российской Федерации):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Адрес регистрации (сведения о фактическом проживании) заявителя в Ленинградской области: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От</w:t>
            </w:r>
          </w:p>
        </w:tc>
        <w:tc>
          <w:tcPr>
            <w:tcW w:w="4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(фамилия, имя, отчество (при наличии) представителя)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(реквизиты документа, подтверждающего полномочия представителя)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(реквизиты документа, удостоверяющего личность представителя заявителя)</w:t>
            </w:r>
          </w:p>
        </w:tc>
      </w:tr>
      <w:tr w:rsidR="002A5196" w:rsidTr="009154F7"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</w:tbl>
    <w:p w:rsidR="002A5196" w:rsidRDefault="002A5196" w:rsidP="002A519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A5196" w:rsidTr="009154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bookmarkStart w:id="0" w:name="P675"/>
            <w:bookmarkEnd w:id="0"/>
            <w:r>
              <w:t>Заявление</w:t>
            </w:r>
          </w:p>
          <w:p w:rsidR="002A5196" w:rsidRDefault="002A5196" w:rsidP="009154F7">
            <w:pPr>
              <w:pStyle w:val="ConsPlusNormal"/>
              <w:jc w:val="center"/>
            </w:pPr>
            <w:r>
              <w:t>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</w:t>
            </w:r>
          </w:p>
        </w:tc>
      </w:tr>
      <w:tr w:rsidR="002A5196" w:rsidTr="009154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Прошу предоставить мне/несовершеннолетнему гражданину (ребенку)/доверителю</w:t>
            </w:r>
          </w:p>
        </w:tc>
      </w:tr>
      <w:tr w:rsidR="002A5196" w:rsidTr="009154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(нужное отметить)</w:t>
            </w:r>
          </w:p>
        </w:tc>
      </w:tr>
      <w:tr w:rsidR="002A5196" w:rsidTr="009154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дополнительную меру социальной поддержки в виде специального транспортного обслуживания отдельных категорий граждан как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3"/>
      </w:tblGrid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ребенку-инвалиду, имеющему ограничение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4">
              <w:r>
                <w:rPr>
                  <w:color w:val="0000FF"/>
                </w:rPr>
                <w:t>пунктами 6</w:t>
              </w:r>
            </w:hyperlink>
            <w:r>
              <w:t xml:space="preserve"> и </w:t>
            </w:r>
            <w:hyperlink r:id="rId5">
              <w:r>
                <w:rPr>
                  <w:color w:val="0000FF"/>
                </w:rPr>
                <w:t>7</w:t>
              </w:r>
            </w:hyperlink>
            <w:r>
              <w:t xml:space="preserve"> утвержденной приказом Минтруда России от 13 февраля 2018 года N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N 2347-р (далее - классификация)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ребенку-инвалиду в возрасте до 7 лет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ребенку-инвалиду по зрению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ребенку-инвалиду, страдающему злокачественными новообразованиями, в том числе </w:t>
            </w:r>
            <w:r>
              <w:lastRenderedPageBreak/>
              <w:t>злокачественными новообразованиями лимфоидной, кроветворной и родственной им тканей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ребенку, перенесшему пересадку костного мозга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ребенку-инвалиду с 3 или 2 степенью ограничения способности контролировать свое поведение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инвалиду, имеющему I группу инвалидности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инвалиду Великой Отечественной войны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участнику Великой Отечественной войны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6">
              <w:r>
                <w:rPr>
                  <w:color w:val="0000FF"/>
                </w:rPr>
                <w:t>подпункте 1 пункта 1 статьи 3</w:t>
              </w:r>
            </w:hyperlink>
            <w:r>
              <w:t xml:space="preserve"> Федерального закона от 12 января 1995 года N 5-ФЗ "О ветеранах", выполнявшим задачи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ветерану боевых действий, имеющему I или II группу инвалидности и относящемуся к лицам, указанным в </w:t>
            </w:r>
            <w:hyperlink r:id="rId7">
              <w:r>
                <w:rPr>
                  <w:color w:val="0000FF"/>
                </w:rPr>
                <w:t>подпунктах 1.1</w:t>
              </w:r>
            </w:hyperlink>
            <w:r>
              <w:t xml:space="preserve">, </w:t>
            </w:r>
            <w:hyperlink r:id="rId8">
              <w:r>
                <w:rPr>
                  <w:color w:val="0000FF"/>
                </w:rPr>
                <w:t>2.2</w:t>
              </w:r>
            </w:hyperlink>
            <w:r>
              <w:t xml:space="preserve">, </w:t>
            </w:r>
            <w:hyperlink r:id="rId9">
              <w:r>
                <w:rPr>
                  <w:color w:val="0000FF"/>
                </w:rPr>
                <w:t>9 пункта 1 статьи 3</w:t>
              </w:r>
            </w:hyperlink>
            <w:r>
              <w:t xml:space="preserve"> Федерального закона от 12 января 1995 года N 5-ФЗ "О ветеранах"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инвалиду/ребенку-инвалиду, страдающему хронической почечной недостаточностью и нуждающемуся по медицинским показаниям в проведении заместительной почечной терапии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инвалиду, имеющему ограничения способности к передвижению и нуждающемуся в обеспечении техническими средствами реабилитации, перечень которых предусмотрен </w:t>
            </w:r>
            <w:hyperlink r:id="rId10">
              <w:r>
                <w:rPr>
                  <w:color w:val="0000FF"/>
                </w:rPr>
                <w:t>пунктами 6</w:t>
              </w:r>
            </w:hyperlink>
            <w:r>
              <w:t xml:space="preserve"> и </w:t>
            </w:r>
            <w:hyperlink r:id="rId11">
              <w:r>
                <w:rPr>
                  <w:color w:val="0000FF"/>
                </w:rPr>
                <w:t>7</w:t>
              </w:r>
            </w:hyperlink>
            <w:r>
              <w:t xml:space="preserve"> классификации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инвалиду по зрению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инвалиду I или II группы, имеющему 3 степень ограничения способности к трудовой деятельности, признанному инвалидом до 1 января 2010 года без указания срока переосвидетельствования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гражданину,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гражданину старше 80 лет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бывшему несовершеннолетнему узнику концлагерей, гетто и других мест принудительного содержания, созданных фашистами и их союзниками в периоды Второй мировой войны, имеющему II группу инвалидности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гражданину, награжденному знаком "Жителю блокадного Ленинграда"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>ребенку гражданина, погибшего (умершего) вследствие выполнения задач в ходе специальной военной операции</w:t>
            </w:r>
          </w:p>
        </w:tc>
      </w:tr>
      <w:tr w:rsidR="002A5196" w:rsidTr="009154F7">
        <w:tc>
          <w:tcPr>
            <w:tcW w:w="737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333" w:type="dxa"/>
          </w:tcPr>
          <w:p w:rsidR="002A5196" w:rsidRDefault="002A5196" w:rsidP="009154F7">
            <w:pPr>
              <w:pStyle w:val="ConsPlusNormal"/>
              <w:jc w:val="both"/>
            </w:pPr>
            <w:r>
              <w:t xml:space="preserve">ветераны боевых действий, указанные в </w:t>
            </w:r>
            <w:hyperlink r:id="rId12">
              <w:r>
                <w:rPr>
                  <w:color w:val="0000FF"/>
                </w:rPr>
                <w:t>подпунктах 1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2.2</w:t>
              </w:r>
            </w:hyperlink>
            <w:r>
              <w:t xml:space="preserve"> и </w:t>
            </w:r>
            <w:hyperlink r:id="rId15">
              <w:r>
                <w:rPr>
                  <w:color w:val="0000FF"/>
                </w:rPr>
                <w:t>9 пункта 1 статьи 3</w:t>
              </w:r>
            </w:hyperlink>
            <w:r>
              <w:t xml:space="preserve"> Федерального закона от 12.01.1995 N 5-ФЗ "О ветеранах", выполнявшие задачи в ходе </w:t>
            </w:r>
            <w:r>
              <w:lastRenderedPageBreak/>
              <w:t>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получившие ранения нижних конечностей и находящиеся на амбулаторном лечении, но не имеющие I или II группу инвалидности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283"/>
        <w:gridCol w:w="3175"/>
        <w:gridCol w:w="340"/>
        <w:gridCol w:w="425"/>
        <w:gridCol w:w="340"/>
        <w:gridCol w:w="1843"/>
        <w:gridCol w:w="340"/>
        <w:gridCol w:w="1020"/>
      </w:tblGrid>
      <w:tr w:rsidR="002A5196" w:rsidTr="009154F7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Достоверность и полноту настоящих сведений подтверждаю.</w:t>
            </w:r>
          </w:p>
        </w:tc>
      </w:tr>
      <w:tr w:rsidR="002A5196" w:rsidTr="009154F7"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г.</w:t>
            </w:r>
          </w:p>
        </w:tc>
      </w:tr>
      <w:tr w:rsidR="002A5196" w:rsidTr="009154F7"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(ФИО)</w:t>
            </w:r>
          </w:p>
        </w:tc>
        <w:tc>
          <w:tcPr>
            <w:tcW w:w="43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(дата заполнения заявления)</w:t>
            </w:r>
          </w:p>
        </w:tc>
      </w:tr>
    </w:tbl>
    <w:p w:rsidR="002A5196" w:rsidRDefault="002A5196" w:rsidP="002A5196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1700"/>
      </w:tblGrid>
      <w:tr w:rsidR="002A5196" w:rsidTr="009154F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</w:tc>
      </w:tr>
      <w:tr w:rsidR="002A5196" w:rsidTr="009154F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1" w:type="dxa"/>
          </w:tcPr>
          <w:p w:rsidR="002A5196" w:rsidRDefault="002A5196" w:rsidP="009154F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0" w:type="dxa"/>
          </w:tcPr>
          <w:p w:rsidR="002A5196" w:rsidRDefault="002A5196" w:rsidP="009154F7">
            <w:pPr>
              <w:pStyle w:val="ConsPlusNormal"/>
              <w:jc w:val="center"/>
            </w:pPr>
            <w:r>
              <w:t>Количество документов</w:t>
            </w:r>
          </w:p>
        </w:tc>
      </w:tr>
      <w:tr w:rsidR="002A5196" w:rsidTr="009154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1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1700" w:type="dxa"/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1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1700" w:type="dxa"/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1" w:type="dxa"/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1700" w:type="dxa"/>
          </w:tcPr>
          <w:p w:rsidR="002A5196" w:rsidRDefault="002A5196" w:rsidP="009154F7">
            <w:pPr>
              <w:pStyle w:val="ConsPlusNormal"/>
            </w:pP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3"/>
        <w:gridCol w:w="5518"/>
      </w:tblGrid>
      <w:tr w:rsidR="002A5196" w:rsidTr="009154F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ind w:firstLine="283"/>
              <w:jc w:val="both"/>
            </w:pPr>
            <w: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</w:t>
            </w:r>
          </w:p>
        </w:tc>
      </w:tr>
      <w:tr w:rsidR="002A5196" w:rsidTr="009154F7"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3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40"/>
        <w:gridCol w:w="8163"/>
      </w:tblGrid>
      <w:tr w:rsidR="002A5196" w:rsidTr="009154F7"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Результат рассмотрения заявления прошу: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выдать на руки в ЦСЗН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выдать на руки в МФЦ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направить на адрес электронной почты (указать адрес):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направить по почте (указать адрес):</w:t>
            </w:r>
          </w:p>
        </w:tc>
      </w:tr>
      <w:tr w:rsidR="002A5196" w:rsidTr="009154F7">
        <w:tblPrEx>
          <w:tblBorders>
            <w:left w:val="single" w:sz="4" w:space="0" w:color="auto"/>
          </w:tblBorders>
        </w:tblPrEx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</w:tbl>
    <w:p w:rsidR="002A5196" w:rsidRDefault="002A5196" w:rsidP="002A519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6576"/>
      </w:tblGrid>
      <w:tr w:rsidR="002A5196" w:rsidTr="009154F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ind w:firstLine="283"/>
              <w:jc w:val="both"/>
            </w:pPr>
            <w:r>
              <w:t>Сотрудником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(наименование ЦСЗН/МФЦ)</w:t>
            </w:r>
          </w:p>
        </w:tc>
      </w:tr>
      <w:tr w:rsidR="002A5196" w:rsidTr="009154F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2A5196" w:rsidTr="009154F7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blPrEx>
          <w:tblBorders>
            <w:insideH w:val="single" w:sz="4" w:space="0" w:color="auto"/>
          </w:tblBorders>
        </w:tblPrEx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28"/>
        <w:gridCol w:w="1587"/>
        <w:gridCol w:w="3005"/>
      </w:tblGrid>
      <w:tr w:rsidR="002A5196" w:rsidTr="009154F7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ind w:firstLine="283"/>
              <w:jc w:val="both"/>
            </w:pPr>
            <w:r>
              <w:t>Заявление и документы в количестве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шт. приняты от:</w:t>
            </w:r>
          </w:p>
        </w:tc>
      </w:tr>
      <w:tr w:rsidR="002A5196" w:rsidTr="009154F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ind w:firstLine="283"/>
              <w:jc w:val="both"/>
            </w:pPr>
            <w:r>
              <w:t xml:space="preserve">заявителя (представителя заявителя) </w:t>
            </w:r>
            <w:r>
              <w:rPr>
                <w:i/>
              </w:rPr>
              <w:t>(нужное подчеркнуть)</w:t>
            </w:r>
          </w:p>
        </w:tc>
      </w:tr>
      <w:tr w:rsidR="002A5196" w:rsidTr="009154F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"____" _______________ 20____ года и зарегистрированы в журнале регистрации</w:t>
            </w:r>
          </w:p>
        </w:tc>
      </w:tr>
      <w:tr w:rsidR="002A5196" w:rsidTr="009154F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под N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.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340"/>
        <w:gridCol w:w="5272"/>
      </w:tblGrid>
      <w:tr w:rsidR="002A5196" w:rsidTr="009154F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422"/>
        <w:gridCol w:w="1076"/>
        <w:gridCol w:w="1928"/>
      </w:tblGrid>
      <w:tr w:rsidR="002A5196" w:rsidTr="009154F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  <w:outlineLvl w:val="2"/>
            </w:pPr>
            <w:r>
              <w:t>Расписка-уведомление о приеме заявления и документов</w:t>
            </w:r>
          </w:p>
          <w:p w:rsidR="002A5196" w:rsidRDefault="002A5196" w:rsidP="009154F7">
            <w:pPr>
              <w:pStyle w:val="ConsPlusNormal"/>
              <w:jc w:val="center"/>
            </w:pPr>
            <w:r>
              <w:t>для предоставления государственной услуги</w:t>
            </w:r>
          </w:p>
        </w:tc>
      </w:tr>
      <w:tr w:rsidR="002A5196" w:rsidTr="009154F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Заявление гр.</w:t>
            </w:r>
          </w:p>
        </w:tc>
        <w:tc>
          <w:tcPr>
            <w:tcW w:w="7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</w:tr>
      <w:tr w:rsidR="002A5196" w:rsidTr="009154F7"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и поименованные в заявлении документы в количестве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штук</w:t>
            </w:r>
          </w:p>
        </w:tc>
      </w:tr>
      <w:tr w:rsidR="002A5196" w:rsidTr="009154F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</w:pPr>
            <w:r>
              <w:t>принял и зарегистрировал "___" _____________ 20___ г.</w:t>
            </w:r>
          </w:p>
        </w:tc>
      </w:tr>
    </w:tbl>
    <w:p w:rsidR="002A5196" w:rsidRDefault="002A5196" w:rsidP="002A519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340"/>
        <w:gridCol w:w="5272"/>
      </w:tblGrid>
      <w:tr w:rsidR="002A5196" w:rsidTr="009154F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  <w:r>
              <w:t>Специалист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</w:tr>
      <w:tr w:rsidR="002A5196" w:rsidTr="009154F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both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196" w:rsidRDefault="002A5196" w:rsidP="009154F7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</w:tbl>
    <w:p w:rsidR="00300188" w:rsidRDefault="00300188">
      <w:bookmarkStart w:id="1" w:name="_GoBack"/>
      <w:bookmarkEnd w:id="1"/>
    </w:p>
    <w:sectPr w:rsidR="0030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BF"/>
    <w:rsid w:val="002A5196"/>
    <w:rsid w:val="00300188"/>
    <w:rsid w:val="003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B66BD-EF0B-4013-802A-738C4612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1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&amp;dst=348" TargetMode="External"/><Relationship Id="rId13" Type="http://schemas.openxmlformats.org/officeDocument/2006/relationships/hyperlink" Target="https://login.consultant.ru/link/?req=doc&amp;base=LAW&amp;n=482678&amp;dst=100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78&amp;dst=100527" TargetMode="External"/><Relationship Id="rId12" Type="http://schemas.openxmlformats.org/officeDocument/2006/relationships/hyperlink" Target="https://login.consultant.ru/link/?req=doc&amp;base=LAW&amp;n=482678&amp;dst=32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&amp;dst=325" TargetMode="External"/><Relationship Id="rId11" Type="http://schemas.openxmlformats.org/officeDocument/2006/relationships/hyperlink" Target="https://login.consultant.ru/link/?req=doc&amp;base=LAW&amp;n=483328&amp;dst=4" TargetMode="External"/><Relationship Id="rId5" Type="http://schemas.openxmlformats.org/officeDocument/2006/relationships/hyperlink" Target="https://login.consultant.ru/link/?req=doc&amp;base=LAW&amp;n=483328&amp;dst=4" TargetMode="External"/><Relationship Id="rId15" Type="http://schemas.openxmlformats.org/officeDocument/2006/relationships/hyperlink" Target="https://login.consultant.ru/link/?req=doc&amp;base=LAW&amp;n=482678&amp;dst=341" TargetMode="External"/><Relationship Id="rId10" Type="http://schemas.openxmlformats.org/officeDocument/2006/relationships/hyperlink" Target="https://login.consultant.ru/link/?req=doc&amp;base=LAW&amp;n=483328&amp;dst=100024" TargetMode="External"/><Relationship Id="rId4" Type="http://schemas.openxmlformats.org/officeDocument/2006/relationships/hyperlink" Target="https://login.consultant.ru/link/?req=doc&amp;base=LAW&amp;n=483328&amp;dst=100024" TargetMode="External"/><Relationship Id="rId9" Type="http://schemas.openxmlformats.org/officeDocument/2006/relationships/hyperlink" Target="https://login.consultant.ru/link/?req=doc&amp;base=LAW&amp;n=482678&amp;dst=341" TargetMode="External"/><Relationship Id="rId14" Type="http://schemas.openxmlformats.org/officeDocument/2006/relationships/hyperlink" Target="https://login.consultant.ru/link/?req=doc&amp;base=LAW&amp;n=482678&amp;dst=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2024-10-11T07:31:00Z</dcterms:created>
  <dcterms:modified xsi:type="dcterms:W3CDTF">2024-10-11T07:31:00Z</dcterms:modified>
</cp:coreProperties>
</file>